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教育部人文社科一般项目论证活页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</w:t>
      </w:r>
      <w:r>
        <w:rPr>
          <w:rFonts w:hint="eastAsia"/>
          <w:b/>
          <w:bCs/>
          <w:color w:val="FF0000"/>
          <w:lang w:val="en-US" w:eastAsia="zh-CN"/>
        </w:rPr>
        <w:t>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一、本课题研究的理论和实际应用价值，目前国内外研究的现状和趋势（限2页，不能加页）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四、本课题研究的中期成果、最终成果、研究成果的预计去向（不得加页）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2026-06-15T03:24:28Z</dcterms:created>
  <dc:creator>DELL</dc:creator>
  <cp:lastModifiedBy>郭执玺</cp:lastModifiedBy>
  <dcterms:modified xsi:type="dcterms:W3CDTF">2026-06-15T03:40:44Z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