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E9BFA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教育部人文社科思政教师专项项目论证活页</w:t>
      </w:r>
    </w:p>
    <w:p w14:paraId="7E3BC607"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（不得出现申请人个人身份信息，活页内容均用宋体五号字，与申请书B表内容一致）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2047"/>
        <w:gridCol w:w="2047"/>
        <w:gridCol w:w="2049"/>
      </w:tblGrid>
      <w:tr w14:paraId="37A97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3236722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课题名称</w:t>
            </w:r>
          </w:p>
        </w:tc>
        <w:tc>
          <w:tcPr>
            <w:tcW w:w="6143" w:type="dxa"/>
            <w:gridSpan w:val="3"/>
            <w:vAlign w:val="center"/>
          </w:tcPr>
          <w:p w14:paraId="00D2632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DF83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7870C8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研究方向及代码</w:t>
            </w:r>
          </w:p>
        </w:tc>
        <w:tc>
          <w:tcPr>
            <w:tcW w:w="6143" w:type="dxa"/>
            <w:gridSpan w:val="3"/>
            <w:vAlign w:val="center"/>
          </w:tcPr>
          <w:p w14:paraId="1731F0B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845E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4780EF9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研究类别</w:t>
            </w:r>
          </w:p>
        </w:tc>
        <w:tc>
          <w:tcPr>
            <w:tcW w:w="2047" w:type="dxa"/>
            <w:vAlign w:val="center"/>
          </w:tcPr>
          <w:p w14:paraId="4BDAB63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47" w:type="dxa"/>
            <w:vAlign w:val="center"/>
          </w:tcPr>
          <w:p w14:paraId="30752D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计划完成时间</w:t>
            </w:r>
          </w:p>
        </w:tc>
        <w:tc>
          <w:tcPr>
            <w:tcW w:w="2049" w:type="dxa"/>
            <w:vAlign w:val="center"/>
          </w:tcPr>
          <w:p w14:paraId="49B7E5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08C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7499077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最终成果形式</w:t>
            </w:r>
          </w:p>
        </w:tc>
        <w:tc>
          <w:tcPr>
            <w:tcW w:w="6143" w:type="dxa"/>
            <w:gridSpan w:val="3"/>
            <w:vAlign w:val="center"/>
          </w:tcPr>
          <w:p w14:paraId="1AF6AFA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37BE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7D0A97D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一、本课题研究</w:t>
            </w:r>
            <w:r>
              <w:rPr>
                <w:rFonts w:hint="eastAsia"/>
              </w:rPr>
              <w:t>对思政课教学的</w:t>
            </w:r>
            <w:r>
              <w:rPr>
                <w:rFonts w:hint="eastAsia"/>
                <w:vertAlign w:val="baseline"/>
                <w:lang w:val="en-US" w:eastAsia="zh-CN"/>
              </w:rPr>
              <w:t>实际应用价值，目前研究的现状和趋势（限2页，不能加页）</w:t>
            </w:r>
          </w:p>
        </w:tc>
      </w:tr>
      <w:tr w14:paraId="13465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1" w:hRule="atLeast"/>
        </w:trPr>
        <w:tc>
          <w:tcPr>
            <w:tcW w:w="8522" w:type="dxa"/>
            <w:gridSpan w:val="4"/>
          </w:tcPr>
          <w:p w14:paraId="39008A3B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78A5D97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7FBF60D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FE3B6B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6CD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1" w:hRule="atLeast"/>
        </w:trPr>
        <w:tc>
          <w:tcPr>
            <w:tcW w:w="8522" w:type="dxa"/>
            <w:gridSpan w:val="4"/>
          </w:tcPr>
          <w:p w14:paraId="2E61902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61A20D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B18B8D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E89E7B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20C3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5207865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二、本课题的研究目标、研究内容、拟突破的重点和难点（限2页，不能加页）</w:t>
            </w:r>
          </w:p>
        </w:tc>
      </w:tr>
      <w:tr w14:paraId="58B0A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8" w:hRule="atLeast"/>
        </w:trPr>
        <w:tc>
          <w:tcPr>
            <w:tcW w:w="8522" w:type="dxa"/>
            <w:gridSpan w:val="4"/>
          </w:tcPr>
          <w:p w14:paraId="714D5E67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7950FB6B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19D860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3629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3" w:hRule="atLeast"/>
        </w:trPr>
        <w:tc>
          <w:tcPr>
            <w:tcW w:w="8522" w:type="dxa"/>
            <w:gridSpan w:val="4"/>
          </w:tcPr>
          <w:p w14:paraId="1FF9974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1DD939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A0E23C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6FC8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57FF192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Theme="minorAscii" w:hAnsiTheme="minorAscii" w:eastAsiaTheme="minorEastAsia"/>
                <w:spacing w:val="-11"/>
                <w:sz w:val="21"/>
                <w:vertAlign w:val="baseline"/>
                <w:lang w:val="en-US" w:eastAsia="zh-CN"/>
              </w:rPr>
              <w:t>三、本课题的研究思路和研究方法、计划进度、前期研究基础及资料准备情况（限2页，不能加页）</w:t>
            </w:r>
          </w:p>
        </w:tc>
      </w:tr>
      <w:tr w14:paraId="3C9A6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9" w:hRule="atLeast"/>
        </w:trPr>
        <w:tc>
          <w:tcPr>
            <w:tcW w:w="8522" w:type="dxa"/>
            <w:gridSpan w:val="4"/>
          </w:tcPr>
          <w:p w14:paraId="49336B56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6B58FA2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2890CDE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0023F26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4C32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2" w:hRule="atLeast"/>
        </w:trPr>
        <w:tc>
          <w:tcPr>
            <w:tcW w:w="8522" w:type="dxa"/>
            <w:gridSpan w:val="4"/>
          </w:tcPr>
          <w:p w14:paraId="7690C22D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B223AB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2B37E4A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CDB1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2074881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四、</w:t>
            </w:r>
            <w:r>
              <w:t>本课题研究的中期成果、最终成果，研究成果的预计去向，包括</w:t>
            </w:r>
            <w:r>
              <w:rPr>
                <w:rFonts w:hint="eastAsia"/>
              </w:rPr>
              <w:t>为思政课教学提供体系化的经典研读内容</w:t>
            </w:r>
            <w:r>
              <w:t>、</w:t>
            </w:r>
            <w:r>
              <w:rPr>
                <w:rFonts w:hint="eastAsia"/>
              </w:rPr>
              <w:t>活动实施方案、活动方式方法创新、经典研读成果教学转化路径、研读活动品牌打造</w:t>
            </w:r>
            <w:r>
              <w:t>、成果推广服务范围及媒体宣传等。（限800字）</w:t>
            </w:r>
          </w:p>
        </w:tc>
      </w:tr>
      <w:tr w14:paraId="7789E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2" w:hRule="atLeast"/>
        </w:trPr>
        <w:tc>
          <w:tcPr>
            <w:tcW w:w="8522" w:type="dxa"/>
            <w:gridSpan w:val="4"/>
          </w:tcPr>
          <w:p w14:paraId="1F554248">
            <w:pPr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7B89FD74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E5528F"/>
    <w:rsid w:val="75FF07C7"/>
    <w:rsid w:val="7BE0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233</Words>
  <Characters>233</Characters>
  <Lines>0</Lines>
  <Paragraphs>0</Paragraphs>
  <TotalTime>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2026-06-15T03:24:00Z</dcterms:created>
  <dc:creator>DELL</dc:creator>
  <cp:lastModifiedBy>郭执玺</cp:lastModifiedBy>
  <dcterms:modified xsi:type="dcterms:W3CDTF">2026-06-15T06:08:41Z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eyJoZGlkIjoiODc3OWQ0ZDgzNmQ0ODE2MDU2ODEwOTg1MmIwMTczZDMiLCJ1c2VySWQiOiIzNTQ3NjgzMjMifQ==</vt:lpwstr>
  </property>
  <property fmtid="{D5CDD505-2E9C-101B-9397-08002B2CF9AE}" pid="4" name="ICV">
    <vt:lpwstr>FA0BCE9A06AE4668910C003F7796FCC9_12</vt:lpwstr>
  </property>
</Properties>
</file>