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E92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申报者可围绕选题，结合当前我国民政工作实际以及自身研究专长，提出立项申请。</w:t>
      </w:r>
    </w:p>
    <w:p w14:paraId="48E1F59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选题1：行政区划历史经验研究</w:t>
      </w:r>
    </w:p>
    <w:p w14:paraId="4E53A5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贯彻落实把历史文化传承保护放在更重要位置、深入研究我国行政区划设置历史经验的重要部署要求，围绕夯实保持总体稳定的历史文化基础、筑牢传承优秀文化的地域空间基石、汲取治国理政的历史经验智慧，以行政区划设置沿革、行政区划制度演变、行政区划要素变迁、重要历史时期行政区划设置和调整经验、典型区域行政区划演进规律、不同类型行政区划发展变化机理、中华文明行政区划标识体系构建等为重点，推动开展行政区划历史经验研究，形成系统性、体系化、创新性研究成果。</w:t>
      </w:r>
    </w:p>
    <w:p w14:paraId="189DF2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研究目标：深刻阐释经验规律，总结提炼治理智慧，形成系统性、体系化、创新性研究成果，为汲取治理智慧、做好新时代行政区划工作、更好服务党和国家工作大局提供有力支撑和坚实基础。</w:t>
      </w:r>
    </w:p>
    <w:p w14:paraId="1047C07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选题2：中国地名文化关键词研究</w:t>
      </w:r>
    </w:p>
    <w:p w14:paraId="7E2439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系统梳理中国地名文化中能够体现中华历史文脉的代表性地名、独特通名及传统命名方法，从概念、分类、标准等维度构建中国地名文化“关键词”理论体系，并深入阐释其在地名文化保护传承中的应用价值。结合中华文化“走出去”战略，研究提出做好地名文化“关键词”对外宣传和翻译的政策建议。</w:t>
      </w:r>
    </w:p>
    <w:p w14:paraId="3943A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梳理地名发展演变脉络，分析地名命名原则逻辑，构建中国地名文化“关键词”理论体系，深度挖掘体现中华历史文脉、多元一体、社会认同的地名“名片”，阐释其中的文化内涵和时代价值，铸牢文化认同，展示中华优秀传统文化及治理智慧。</w:t>
      </w:r>
    </w:p>
    <w:p w14:paraId="37AC061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选题3：儿童主任实践培训体系构建研究</w:t>
      </w:r>
    </w:p>
    <w:p w14:paraId="62FEA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系统梳理儿童主任工作情境、职责任务、能力需求及儿童主任培训现状，结合对儿童主任必备知识、专业技能与综合素养的界定，以及实践教学创新、评估与追踪机制建立、体系验证与优化的探讨，针对性提出契合当前实际、可落地、可推广的培训-实训-督导-评估全链条实践培训体系及相关建议。</w:t>
      </w:r>
    </w:p>
    <w:p w14:paraId="1BF09A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研究目标：破解儿童主任实践培训现实问题，构建理论支撑、实践导向、分层分类、全链条闭环的儿童主任实践培训体系，形成可操作、可评估、可复制、可持续推广的儿童主任赋能模式与实施路径。</w:t>
      </w:r>
    </w:p>
    <w:p w14:paraId="41CC60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选题4：儿童福利机构“开门办院”理论与实践研究</w:t>
      </w:r>
    </w:p>
    <w:p w14:paraId="3ACE9C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国务院办公厅关于进一步加强困境儿童福利保障工作的意见》提出，拓展儿童福利机构社会服务功能。目前，各地普遍探索开展了儿童福利机构“开门办院”，利用机构设施设备和专业人员为社会上有需求的困境儿童提供支持，但在实践中还面临着一些系统性障碍，需要加强相关研究，厘清儿童福利机构发展现状，找准制约儿童福利机构“开门办院”推进的关键症结，参考国内外相关经验做法，提出针对性的政策建议，更好推进“开门办院”。</w:t>
      </w:r>
    </w:p>
    <w:p w14:paraId="1E6248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以打造“没有围墙的儿童福利院”为目标，推动将相关地方经验和国际做法上升到国家层面的政策制度，进一步明确服务对象、服务内容、服务标准、服务流程，并在权责划分、经费来源、监督管理等关键环节作出清晰规定。</w:t>
      </w:r>
    </w:p>
    <w:p w14:paraId="612B76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选题5：乡村振兴背景下农村空巢独居老人照护体系构建研究</w:t>
      </w:r>
    </w:p>
    <w:p w14:paraId="0BC963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立足乡村振兴战略与积极应对人口老龄化国家战略双重背景，通过实地调研系统分析农村空巢独居老人在生活照料、健康支持、精神关怀及应急保障等维度的现实困境与迫切需求，探索构建以家庭尽责为基础、社区服务为支撑、专业机构为补充、政策规划为引导的多层次照护体系，为健全农村养老服务体系提供理论依据。</w:t>
      </w:r>
    </w:p>
    <w:p w14:paraId="32FD65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形成一套适应乡村振兴要求的农村空巢独居老人照护体系构建方案。通过厘清多元主体权责边界，有效破解农村空巢独居老人照护难题，为完善农村养老服务顶层设计、促进城乡养老融合发展提供决策参考与实践指导。</w:t>
      </w:r>
    </w:p>
    <w:p w14:paraId="4DB737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选题6：民政职业本科高质量发展研究</w:t>
      </w:r>
    </w:p>
    <w:p w14:paraId="511AA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以类型教育为理论基础，系统剖析民政职业本科发展现状与瓶颈，界定其内涵特征与身份定位；借鉴国内外职业本科与民生领域人才培养经验，提炼可借鉴模式；探究高质量发展驱动机制与特色路径，构建支撑体系，形成适配民政事业需求的高质量发展方案，为民生领域高技能人才集群培养提供理论与实践支撑。</w:t>
      </w:r>
    </w:p>
    <w:p w14:paraId="494DC0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立足国家职业教育改革与民政事业发展双重需求，明确民政职业本科类型定位，强化身份认同；构建高质量发展理论框架与驱动模式，形成特色发展支撑体系；探索民政职业本科高质量发展路径，提出政策建议与实践范式；提升民政行业院校办学水平与人才培养质量，为中国特色民生领域高层次技术技能人才集群培养提供系统化解决方案，助力民政事业与职业教育协同高质量发展。</w:t>
      </w:r>
    </w:p>
    <w:p w14:paraId="352E10D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选题7：新时代社会组织高质量发展的制约因素与实践路径研究</w:t>
      </w:r>
    </w:p>
    <w:p w14:paraId="00B80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社会组织是我国社会主义现代化建设的重要力量，其健康发展关系国家治理效能与社会和谐稳定。然而，现阶段我国社会组织发展过程中仍面临一系列瓶颈问题，例如非营利初心淡化、党建工作质量不高、内部治理效能不强、监督管理不够、参与国家重大战略作用发挥有待加强等。本研究拟系统梳理现阶段社会组织高质量发展存在的主要问题，深入分析相关问题背后的成因，研究提出可行性举措和建议。</w:t>
      </w:r>
    </w:p>
    <w:p w14:paraId="0681ED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为深入贯彻落实党的二十届四中全会关于“加强社会组织培育管理”等决策部署，准确把握社会组织高质量发展面临的新形势新任务，破解阻碍社会组织高质量发展的难点堵点，着力推动社会组织朝着政策更完善、结构更优、作用更强、监管更有效、发展更可持续的方向迈进，为推动社会组织高质量发展贡献力量。</w:t>
      </w:r>
    </w:p>
    <w:p w14:paraId="135FC08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选题8：新时代生态殡葬发展和制度创新研究</w:t>
      </w:r>
    </w:p>
    <w:p w14:paraId="13BA43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新修订《殡葬管理条例》明确文明节俭、绿色生态的导向并将其贯穿殡葬活动全过程，对节地生态殡葬改革和移风易俗工作提出了新要求。课题将系统梳理我国优秀传统殡葬文化，研究借鉴国外生态殡葬法规政策，探讨如何加强我国的殡葬生态文明建设，将绿色生态安葬从倡导转化为具有吸引力的现实选项，以制度建设推动殡葬方式变革，推动新修订《殡葬管理条例》落地见效。</w:t>
      </w:r>
    </w:p>
    <w:p w14:paraId="78F6E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研究目标：通过研究新时代生态殡葬发展和制度创新，提出进一步推动生态殡葬改革的对策建议，贯彻落实新修订《殡葬管理条例》提出的殡葬改革目标和方向。</w:t>
      </w:r>
    </w:p>
    <w:p w14:paraId="495852D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选题9：康复辅助器具文化宣传研究</w:t>
      </w:r>
    </w:p>
    <w:p w14:paraId="166379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立足康复辅助器具行业发展现状，针对辅具使用普及率低、行业文化传播乏力等痛点，通过梳理康复辅助器具的文化内涵与社会价值，挖掘不同群体对辅具的认知差异及心理适应规律，分析不同传播渠道的受众触达效果。探索兼具科学性与通俗性的宣传策略，提升行业社会认同度，推动康复辅具文化融入大众生活。</w:t>
      </w:r>
    </w:p>
    <w:p w14:paraId="4D1379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研究目标:梳理康复辅助器具文化内涵与社会价值，挖掘群体认知差异，分析传播渠道效果，探索科学通俗的宣传策略，消除认知偏差，提升行业认同，提供理论与实践指引。</w:t>
      </w:r>
    </w:p>
    <w:p w14:paraId="523C34F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选题10：康复辅助器具等民生福祉产业发展的经济学理论及相关社会福利制度建设研究</w:t>
      </w:r>
    </w:p>
    <w:p w14:paraId="21DAA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结合老龄化与民生需求，从福利经济学角度研究分析民生福祉同康复辅具产业、养老产业等民生福祉产业发展的内在逻辑和实践要求，包括民生福祉供需结构、福利制度现状，聚焦支付体系、服务供给等关键问题；统筹社会福利制度与产业发展，研究医保、长护险、补贴及租赁服务等政策协同机制，以及中国特色福利经济学理论体系、发展路径和实践要求。</w:t>
      </w:r>
    </w:p>
    <w:p w14:paraId="046000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研究目标:立足中国式现代化建设，厘清相关经济学理论逻辑，以中国特色福利经济学理论指导我国福利制度建设与产业协同发展路径，为民生改善和经济协同发展提供理论支撑。</w:t>
      </w:r>
    </w:p>
    <w:p w14:paraId="0BE2A35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选题11：核对机制支撑社会救助高质量发展的路径研究</w:t>
      </w:r>
    </w:p>
    <w:p w14:paraId="4E1769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研究内容：通过广泛调研并结合核对工作实践经验，系统总结当前核对机制的运行效能与发展趋势，通过数据和案例，深入剖析核对机制运行的作用机理，探讨核对机制在社会救助全流程深度应用路径。</w:t>
      </w:r>
    </w:p>
    <w:p w14:paraId="704035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研究目标：通过对当前核对机制建设的多维度分析，为加强和改进核对工作提出具有创新性和可操作性的政策建议与技术路径，为提升社会救助对象的认定精度、管理效度和服务温度提供坚实支撑。</w:t>
      </w:r>
    </w:p>
    <w:p w14:paraId="1E70492A">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ED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2026-03-09T01:04:07Z</dcterms:created>
  <dc:creator>DELL</dc:creator>
  <cp:lastModifiedBy>郭执玺</cp:lastModifiedBy>
  <dcterms:modified xsi:type="dcterms:W3CDTF">2026-03-09T01:04:58Z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eyJoZGlkIjoiODc3OWQ0ZDgzNmQ0ODE2MDU2ODEwOTg1MmIwMTczZDMiLCJ1c2VySWQiOiIzNTQ3NjgzMjMifQ==</vt:lpwstr>
  </property>
  <property fmtid="{D5CDD505-2E9C-101B-9397-08002B2CF9AE}" pid="4" name="ICV">
    <vt:lpwstr>DAFAB570DADC4D9DAB1FBA9E220EAEE3_12</vt:lpwstr>
  </property>
</Properties>
</file>